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26" w:rsidRPr="006B0B2F" w:rsidRDefault="00E13626" w:rsidP="00E13626">
      <w:pPr>
        <w:jc w:val="center"/>
        <w:rPr>
          <w:rFonts w:ascii="黑体" w:eastAsia="黑体" w:hAnsi="黑体"/>
          <w:sz w:val="36"/>
          <w:szCs w:val="28"/>
        </w:rPr>
      </w:pPr>
      <w:bookmarkStart w:id="0" w:name="OLE_LINK1"/>
      <w:r w:rsidRPr="006B0B2F">
        <w:rPr>
          <w:rFonts w:ascii="黑体" w:eastAsia="黑体" w:hAnsi="黑体" w:hint="eastAsia"/>
          <w:sz w:val="36"/>
          <w:szCs w:val="28"/>
        </w:rPr>
        <w:t>潍坊学院教学研究项目经费预算表</w:t>
      </w:r>
    </w:p>
    <w:p w:rsidR="00582B52" w:rsidRDefault="00582B52" w:rsidP="00E13626">
      <w:pPr>
        <w:rPr>
          <w:b/>
          <w:sz w:val="24"/>
        </w:rPr>
      </w:pPr>
    </w:p>
    <w:p w:rsidR="00E13626" w:rsidRPr="006B0B2F" w:rsidRDefault="00E13626" w:rsidP="00E13626">
      <w:pPr>
        <w:rPr>
          <w:b/>
          <w:sz w:val="24"/>
        </w:rPr>
      </w:pPr>
      <w:r w:rsidRPr="006B0B2F">
        <w:rPr>
          <w:rFonts w:hint="eastAsia"/>
          <w:b/>
          <w:sz w:val="24"/>
        </w:rPr>
        <w:t>一、项目信息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015"/>
        <w:gridCol w:w="756"/>
        <w:gridCol w:w="1348"/>
        <w:gridCol w:w="141"/>
        <w:gridCol w:w="1175"/>
        <w:gridCol w:w="101"/>
        <w:gridCol w:w="799"/>
        <w:gridCol w:w="360"/>
        <w:gridCol w:w="684"/>
        <w:gridCol w:w="992"/>
        <w:gridCol w:w="1288"/>
      </w:tblGrid>
      <w:tr w:rsidR="00E13626" w:rsidRPr="006B0B2F" w:rsidTr="000A56DC">
        <w:trPr>
          <w:trHeight w:val="51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项目来源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260" w:type="dxa"/>
            <w:gridSpan w:val="6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财务处代码（财务处填写）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13626" w:rsidRPr="006B0B2F" w:rsidTr="000A56DC">
        <w:trPr>
          <w:trHeight w:val="51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3119" w:type="dxa"/>
            <w:gridSpan w:val="3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财政经费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学校配套经费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  <w:tr w:rsidR="00E13626" w:rsidRPr="006B0B2F" w:rsidTr="000A56DC">
        <w:trPr>
          <w:trHeight w:val="51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8659" w:type="dxa"/>
            <w:gridSpan w:val="11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13626" w:rsidRPr="006B0B2F" w:rsidTr="000A56DC">
        <w:trPr>
          <w:trHeight w:val="510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1" w:type="dxa"/>
            <w:gridSpan w:val="2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324" w:type="dxa"/>
            <w:gridSpan w:val="4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3626" w:rsidRPr="006B0B2F" w:rsidTr="000A56DC">
        <w:trPr>
          <w:trHeight w:val="510"/>
          <w:jc w:val="center"/>
        </w:trPr>
        <w:tc>
          <w:tcPr>
            <w:tcW w:w="2286" w:type="dxa"/>
            <w:gridSpan w:val="2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kern w:val="0"/>
                <w:sz w:val="24"/>
              </w:rPr>
              <w:t>项目所在单位</w:t>
            </w:r>
          </w:p>
        </w:tc>
        <w:tc>
          <w:tcPr>
            <w:tcW w:w="7644" w:type="dxa"/>
            <w:gridSpan w:val="10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13626" w:rsidRDefault="00E13626" w:rsidP="00E13626">
      <w:pPr>
        <w:rPr>
          <w:b/>
        </w:rPr>
      </w:pPr>
    </w:p>
    <w:p w:rsidR="00582B52" w:rsidRDefault="00582B52" w:rsidP="00E13626">
      <w:pPr>
        <w:rPr>
          <w:b/>
        </w:rPr>
      </w:pPr>
    </w:p>
    <w:p w:rsidR="00E13626" w:rsidRPr="006B0B2F" w:rsidRDefault="00E13626" w:rsidP="00E13626">
      <w:pPr>
        <w:rPr>
          <w:sz w:val="24"/>
        </w:rPr>
      </w:pPr>
      <w:r w:rsidRPr="006B0B2F">
        <w:rPr>
          <w:rFonts w:hint="eastAsia"/>
          <w:b/>
          <w:sz w:val="24"/>
        </w:rPr>
        <w:t>二、经费预算</w:t>
      </w:r>
      <w:r w:rsidRPr="006B0B2F">
        <w:rPr>
          <w:rFonts w:hint="eastAsia"/>
          <w:sz w:val="24"/>
        </w:rPr>
        <w:t>（金额单位：</w:t>
      </w:r>
      <w:r w:rsidRPr="006B0B2F">
        <w:rPr>
          <w:rFonts w:ascii="宋体" w:hAnsi="宋体" w:cs="宋体" w:hint="eastAsia"/>
          <w:kern w:val="0"/>
          <w:sz w:val="24"/>
        </w:rPr>
        <w:t>万元</w:t>
      </w:r>
      <w:r w:rsidRPr="006B0B2F">
        <w:rPr>
          <w:rFonts w:hint="eastAsia"/>
          <w:sz w:val="24"/>
        </w:rPr>
        <w:t>）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969"/>
        <w:gridCol w:w="851"/>
        <w:gridCol w:w="1701"/>
        <w:gridCol w:w="1070"/>
        <w:gridCol w:w="1929"/>
      </w:tblGrid>
      <w:tr w:rsidR="00E13626" w:rsidRPr="00845F92" w:rsidTr="00525F38">
        <w:trPr>
          <w:trHeight w:val="680"/>
          <w:jc w:val="center"/>
        </w:trPr>
        <w:tc>
          <w:tcPr>
            <w:tcW w:w="562" w:type="dxa"/>
          </w:tcPr>
          <w:p w:rsidR="00E13626" w:rsidRPr="00845F92" w:rsidRDefault="00E13626" w:rsidP="00FE75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626" w:rsidRPr="006B0B2F" w:rsidRDefault="00E13626" w:rsidP="00FE75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预算科目名称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626" w:rsidRPr="006B0B2F" w:rsidRDefault="00E13626" w:rsidP="00FE75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01" w:type="dxa"/>
          </w:tcPr>
          <w:p w:rsidR="00E13626" w:rsidRPr="006B0B2F" w:rsidRDefault="00E13626" w:rsidP="00FE75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财政经费</w:t>
            </w:r>
          </w:p>
          <w:p w:rsidR="00E13626" w:rsidRPr="006B0B2F" w:rsidRDefault="00E13626" w:rsidP="00FE75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（立项经费）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:rsidR="00E13626" w:rsidRPr="006B0B2F" w:rsidRDefault="00E13626" w:rsidP="00FE75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学校配套经费</w:t>
            </w:r>
          </w:p>
        </w:tc>
        <w:tc>
          <w:tcPr>
            <w:tcW w:w="1929" w:type="dxa"/>
            <w:shd w:val="clear" w:color="auto" w:fill="auto"/>
            <w:noWrap/>
            <w:vAlign w:val="center"/>
          </w:tcPr>
          <w:p w:rsidR="00E13626" w:rsidRPr="006B0B2F" w:rsidRDefault="00E13626" w:rsidP="00FE75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B0B2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  <w:r w:rsidRPr="006B0B2F">
              <w:rPr>
                <w:rFonts w:ascii="宋体" w:hAnsi="宋体" w:cs="宋体" w:hint="eastAsia"/>
                <w:kern w:val="0"/>
                <w:sz w:val="24"/>
              </w:rPr>
              <w:t>（计算依据与说明）</w:t>
            </w:r>
          </w:p>
        </w:tc>
      </w:tr>
      <w:tr w:rsidR="00E13626" w:rsidRPr="00845F92" w:rsidTr="000A56DC">
        <w:trPr>
          <w:trHeight w:val="510"/>
          <w:jc w:val="center"/>
        </w:trPr>
        <w:tc>
          <w:tcPr>
            <w:tcW w:w="562" w:type="dxa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合   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E13626" w:rsidRPr="00845F92" w:rsidTr="00525F38">
        <w:trPr>
          <w:trHeight w:val="56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/>
                <w:kern w:val="0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13626" w:rsidRPr="006B0B2F" w:rsidRDefault="00AB174E" w:rsidP="00AB17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业务费（</w:t>
            </w:r>
            <w:r w:rsidRPr="006B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资料</w:t>
            </w:r>
            <w:r w:rsidRPr="006B0B2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</w:t>
            </w:r>
            <w:r w:rsidRPr="006B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差旅费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</w:t>
            </w:r>
            <w:r w:rsidRPr="006B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会议费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、版面费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、</w:t>
            </w:r>
            <w:r w:rsidRPr="006B0B2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数据</w:t>
            </w:r>
            <w:r w:rsidRPr="006B0B2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采集费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、专家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咨询费、用品费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51" w:type="dxa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E13626" w:rsidRPr="00845F92" w:rsidTr="000A56DC">
        <w:trPr>
          <w:trHeight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E13626" w:rsidRPr="006B0B2F" w:rsidRDefault="00AB174E" w:rsidP="00AB17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设备费</w:t>
            </w:r>
          </w:p>
        </w:tc>
        <w:tc>
          <w:tcPr>
            <w:tcW w:w="851" w:type="dxa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E13626" w:rsidRPr="006B0B2F" w:rsidRDefault="00E13626" w:rsidP="00634E88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  <w:tr w:rsidR="002A0776" w:rsidRPr="00845F92" w:rsidTr="000A56DC">
        <w:trPr>
          <w:trHeight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2A0776" w:rsidRPr="006B0B2F" w:rsidRDefault="002A077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A0776" w:rsidRPr="006B0B2F" w:rsidRDefault="00AB174E" w:rsidP="00634E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劳务费</w:t>
            </w:r>
          </w:p>
        </w:tc>
        <w:tc>
          <w:tcPr>
            <w:tcW w:w="851" w:type="dxa"/>
            <w:vAlign w:val="center"/>
          </w:tcPr>
          <w:p w:rsidR="002A0776" w:rsidRPr="006B0B2F" w:rsidRDefault="002A077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0776" w:rsidRPr="006B0B2F" w:rsidRDefault="002A077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2A0776" w:rsidRPr="006B0B2F" w:rsidRDefault="00AB174E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582B52">
              <w:rPr>
                <w:rFonts w:asciiTheme="minorEastAsia" w:eastAsiaTheme="minorEastAsia" w:hAnsiTheme="minorEastAsia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E5636B" wp14:editId="4F23EA4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-20955</wp:posOffset>
                      </wp:positionV>
                      <wp:extent cx="640080" cy="396240"/>
                      <wp:effectExtent l="0" t="0" r="26670" b="228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" cy="396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9A076" id="直接连接符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1.65pt" to="45.0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A0776" w:rsidRPr="006B0B2F" w:rsidRDefault="002A0776" w:rsidP="00634E88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2A0776" w:rsidRPr="00845F92" w:rsidTr="000A56DC">
        <w:trPr>
          <w:trHeight w:val="51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2A0776" w:rsidRPr="006B0B2F" w:rsidRDefault="002A077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2A0776" w:rsidRPr="006B0B2F" w:rsidRDefault="00AB174E" w:rsidP="00AB174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其他费用</w:t>
            </w:r>
          </w:p>
        </w:tc>
        <w:tc>
          <w:tcPr>
            <w:tcW w:w="851" w:type="dxa"/>
            <w:vAlign w:val="center"/>
          </w:tcPr>
          <w:p w:rsidR="002A0776" w:rsidRPr="006B0B2F" w:rsidRDefault="002A077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0776" w:rsidRPr="006B0B2F" w:rsidRDefault="002A077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2A0776" w:rsidRPr="006B0B2F" w:rsidRDefault="002A0776" w:rsidP="00634E8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A0776" w:rsidRPr="006B0B2F" w:rsidRDefault="002A0776" w:rsidP="00634E88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6B0B2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13626" w:rsidRDefault="00E13626" w:rsidP="00E13626"/>
    <w:p w:rsidR="00E13626" w:rsidRDefault="00E13626" w:rsidP="00E13626"/>
    <w:p w:rsidR="00E13626" w:rsidRPr="00860A4F" w:rsidRDefault="00E13626" w:rsidP="00582B52">
      <w:pPr>
        <w:spacing w:line="360" w:lineRule="auto"/>
        <w:rPr>
          <w:sz w:val="24"/>
        </w:rPr>
      </w:pPr>
      <w:bookmarkStart w:id="1" w:name="OLE_LINK2"/>
      <w:bookmarkStart w:id="2" w:name="OLE_LINK3"/>
      <w:r w:rsidRPr="00860A4F">
        <w:rPr>
          <w:rFonts w:hint="eastAsia"/>
          <w:sz w:val="24"/>
        </w:rPr>
        <w:t>项目负责人（签字）：</w:t>
      </w:r>
      <w:r w:rsidR="00860A4F">
        <w:rPr>
          <w:rFonts w:hint="eastAsia"/>
          <w:sz w:val="24"/>
        </w:rPr>
        <w:tab/>
      </w:r>
      <w:r w:rsidR="00860A4F">
        <w:rPr>
          <w:rFonts w:hint="eastAsia"/>
          <w:sz w:val="24"/>
        </w:rPr>
        <w:tab/>
        <w:t xml:space="preserve">         </w:t>
      </w:r>
      <w:r w:rsidRPr="00860A4F">
        <w:rPr>
          <w:rFonts w:hint="eastAsia"/>
          <w:sz w:val="24"/>
        </w:rPr>
        <w:t>所在单位（盖章）：</w:t>
      </w:r>
      <w:r w:rsidR="00860A4F">
        <w:rPr>
          <w:rFonts w:hint="eastAsia"/>
          <w:sz w:val="24"/>
        </w:rPr>
        <w:tab/>
        <w:t xml:space="preserve">          </w:t>
      </w:r>
      <w:r w:rsidR="00860A4F">
        <w:rPr>
          <w:rFonts w:hint="eastAsia"/>
          <w:sz w:val="24"/>
        </w:rPr>
        <w:t>教务</w:t>
      </w:r>
      <w:r w:rsidRPr="00860A4F">
        <w:rPr>
          <w:rFonts w:hint="eastAsia"/>
          <w:sz w:val="24"/>
        </w:rPr>
        <w:t>处（盖章）：</w:t>
      </w:r>
      <w:r w:rsidRPr="00860A4F">
        <w:rPr>
          <w:rFonts w:hint="eastAsia"/>
          <w:sz w:val="24"/>
        </w:rPr>
        <w:t xml:space="preserve">   </w:t>
      </w:r>
      <w:r w:rsidRPr="00860A4F">
        <w:rPr>
          <w:rFonts w:hint="eastAsia"/>
          <w:sz w:val="24"/>
        </w:rPr>
        <w:tab/>
      </w:r>
    </w:p>
    <w:p w:rsidR="00E13626" w:rsidRPr="00860A4F" w:rsidRDefault="00860A4F" w:rsidP="00582B5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 w:rsidR="00E13626" w:rsidRPr="00860A4F">
        <w:rPr>
          <w:rFonts w:hint="eastAsia"/>
          <w:sz w:val="24"/>
        </w:rPr>
        <w:t>年</w:t>
      </w:r>
      <w:r w:rsidR="00E13626" w:rsidRPr="00860A4F">
        <w:rPr>
          <w:rFonts w:hint="eastAsia"/>
          <w:sz w:val="24"/>
        </w:rPr>
        <w:t xml:space="preserve">    </w:t>
      </w:r>
      <w:r w:rsidR="00E13626" w:rsidRPr="00860A4F">
        <w:rPr>
          <w:rFonts w:hint="eastAsia"/>
          <w:sz w:val="24"/>
        </w:rPr>
        <w:t>月</w:t>
      </w:r>
      <w:r w:rsidR="00E13626" w:rsidRPr="00860A4F">
        <w:rPr>
          <w:rFonts w:hint="eastAsia"/>
          <w:sz w:val="24"/>
        </w:rPr>
        <w:t xml:space="preserve">    </w:t>
      </w:r>
      <w:r w:rsidR="00E13626" w:rsidRPr="00860A4F">
        <w:rPr>
          <w:rFonts w:hint="eastAsia"/>
          <w:sz w:val="24"/>
        </w:rPr>
        <w:t>日</w:t>
      </w:r>
      <w:r w:rsidR="00E13626" w:rsidRPr="00860A4F">
        <w:rPr>
          <w:rFonts w:hint="eastAsia"/>
          <w:sz w:val="24"/>
        </w:rPr>
        <w:tab/>
      </w:r>
      <w:r w:rsidR="00E13626" w:rsidRPr="00860A4F">
        <w:rPr>
          <w:rFonts w:hint="eastAsia"/>
          <w:sz w:val="24"/>
        </w:rPr>
        <w:tab/>
      </w:r>
      <w:r w:rsidR="00525F38">
        <w:rPr>
          <w:rFonts w:hint="eastAsia"/>
          <w:sz w:val="24"/>
        </w:rPr>
        <w:t xml:space="preserve">             </w:t>
      </w:r>
      <w:r w:rsidR="00E13626" w:rsidRPr="00860A4F">
        <w:rPr>
          <w:rFonts w:hint="eastAsia"/>
          <w:sz w:val="24"/>
        </w:rPr>
        <w:t>年</w:t>
      </w:r>
      <w:r w:rsidR="00E13626" w:rsidRPr="00860A4F">
        <w:rPr>
          <w:rFonts w:hint="eastAsia"/>
          <w:sz w:val="24"/>
        </w:rPr>
        <w:t xml:space="preserve">    </w:t>
      </w:r>
      <w:r w:rsidR="00E13626" w:rsidRPr="00860A4F">
        <w:rPr>
          <w:rFonts w:hint="eastAsia"/>
          <w:sz w:val="24"/>
        </w:rPr>
        <w:t>月</w:t>
      </w:r>
      <w:r w:rsidR="00E13626" w:rsidRPr="00860A4F">
        <w:rPr>
          <w:rFonts w:hint="eastAsia"/>
          <w:sz w:val="24"/>
        </w:rPr>
        <w:t xml:space="preserve">    </w:t>
      </w:r>
      <w:r w:rsidR="00E13626" w:rsidRPr="00860A4F">
        <w:rPr>
          <w:rFonts w:hint="eastAsia"/>
          <w:sz w:val="24"/>
        </w:rPr>
        <w:t>日</w:t>
      </w:r>
      <w:r w:rsidR="00525F38">
        <w:rPr>
          <w:rFonts w:hint="eastAsia"/>
          <w:sz w:val="24"/>
        </w:rPr>
        <w:t xml:space="preserve">               </w:t>
      </w:r>
      <w:r w:rsidR="00E13626" w:rsidRPr="00860A4F">
        <w:rPr>
          <w:rFonts w:hint="eastAsia"/>
          <w:sz w:val="24"/>
        </w:rPr>
        <w:t>年</w:t>
      </w:r>
      <w:r w:rsidR="00E13626" w:rsidRPr="00860A4F">
        <w:rPr>
          <w:rFonts w:hint="eastAsia"/>
          <w:sz w:val="24"/>
        </w:rPr>
        <w:t xml:space="preserve"> </w:t>
      </w:r>
      <w:r w:rsidR="00E13626" w:rsidRPr="00860A4F">
        <w:rPr>
          <w:sz w:val="24"/>
        </w:rPr>
        <w:t xml:space="preserve"> </w:t>
      </w:r>
      <w:r w:rsidR="00E13626" w:rsidRPr="00860A4F">
        <w:rPr>
          <w:rFonts w:hint="eastAsia"/>
          <w:sz w:val="24"/>
        </w:rPr>
        <w:t xml:space="preserve">  </w:t>
      </w:r>
      <w:r w:rsidR="00E13626" w:rsidRPr="00860A4F">
        <w:rPr>
          <w:rFonts w:hint="eastAsia"/>
          <w:sz w:val="24"/>
        </w:rPr>
        <w:t>月</w:t>
      </w:r>
      <w:r w:rsidR="00E13626" w:rsidRPr="00860A4F">
        <w:rPr>
          <w:rFonts w:hint="eastAsia"/>
          <w:sz w:val="24"/>
        </w:rPr>
        <w:t xml:space="preserve">    </w:t>
      </w:r>
      <w:r w:rsidR="00E13626" w:rsidRPr="00860A4F">
        <w:rPr>
          <w:rFonts w:hint="eastAsia"/>
          <w:sz w:val="24"/>
        </w:rPr>
        <w:t>日</w:t>
      </w:r>
    </w:p>
    <w:p w:rsidR="00E13626" w:rsidRDefault="00E13626" w:rsidP="00E13626"/>
    <w:bookmarkEnd w:id="1"/>
    <w:bookmarkEnd w:id="2"/>
    <w:p w:rsidR="00E13626" w:rsidRPr="00631526" w:rsidRDefault="00E13626" w:rsidP="00631526">
      <w:pPr>
        <w:jc w:val="left"/>
        <w:rPr>
          <w:rFonts w:ascii="宋体" w:hAnsi="宋体"/>
          <w:b/>
          <w:sz w:val="22"/>
          <w:szCs w:val="28"/>
        </w:rPr>
      </w:pPr>
      <w:r w:rsidRPr="00631526">
        <w:rPr>
          <w:rFonts w:ascii="宋体" w:hAnsi="宋体" w:hint="eastAsia"/>
          <w:b/>
          <w:sz w:val="24"/>
          <w:szCs w:val="28"/>
        </w:rPr>
        <w:t>编制说明</w:t>
      </w:r>
      <w:r w:rsidR="00AB174E" w:rsidRPr="00631526">
        <w:rPr>
          <w:rFonts w:ascii="宋体" w:hAnsi="宋体" w:hint="eastAsia"/>
          <w:b/>
          <w:sz w:val="24"/>
          <w:szCs w:val="28"/>
        </w:rPr>
        <w:t>：</w:t>
      </w:r>
    </w:p>
    <w:p w:rsidR="00E13626" w:rsidRPr="000A56DC" w:rsidRDefault="00E13626" w:rsidP="000A56DC">
      <w:pPr>
        <w:shd w:val="clear" w:color="auto" w:fill="FFFFFF"/>
        <w:autoSpaceDE w:val="0"/>
        <w:autoSpaceDN w:val="0"/>
        <w:adjustRightInd w:val="0"/>
        <w:spacing w:line="320" w:lineRule="exact"/>
        <w:jc w:val="left"/>
        <w:rPr>
          <w:rFonts w:ascii="宋体" w:hAnsi="宋体" w:cs="仿宋_GB2312"/>
          <w:szCs w:val="21"/>
          <w:lang w:val="zh-CN"/>
        </w:rPr>
      </w:pPr>
      <w:r w:rsidRPr="000A56DC">
        <w:rPr>
          <w:rFonts w:ascii="宋体" w:hAnsi="宋体" w:cs="仿宋_GB2312" w:hint="eastAsia"/>
          <w:szCs w:val="21"/>
          <w:lang w:val="zh-CN"/>
        </w:rPr>
        <w:t>1.财政经费预算按合同书或任务书批复的预算编制（无合同书或任务书的按项目申请书的预算编制，实际下达经费与申请经费不一致的，按比例放大或缩小）。</w:t>
      </w:r>
    </w:p>
    <w:p w:rsidR="00BD2EC1" w:rsidRPr="000A56DC" w:rsidRDefault="00BD2EC1" w:rsidP="000A56DC">
      <w:pPr>
        <w:shd w:val="clear" w:color="auto" w:fill="FFFFFF"/>
        <w:autoSpaceDE w:val="0"/>
        <w:autoSpaceDN w:val="0"/>
        <w:adjustRightInd w:val="0"/>
        <w:spacing w:line="320" w:lineRule="exact"/>
        <w:jc w:val="left"/>
        <w:rPr>
          <w:rFonts w:ascii="宋体" w:hAnsi="宋体" w:cs="仿宋_GB2312"/>
          <w:szCs w:val="21"/>
          <w:lang w:val="zh-CN"/>
        </w:rPr>
      </w:pPr>
      <w:r w:rsidRPr="000A56DC">
        <w:rPr>
          <w:rFonts w:ascii="宋体" w:hAnsi="宋体" w:cs="仿宋_GB2312" w:hint="eastAsia"/>
          <w:szCs w:val="21"/>
          <w:lang w:val="zh-CN"/>
        </w:rPr>
        <w:t>2.各类项目主管部门对开支范围和比例有明确规定的，以各类项目主管部门的项目经费管理办法为准。</w:t>
      </w:r>
    </w:p>
    <w:p w:rsidR="00E13626" w:rsidRPr="000A56DC" w:rsidRDefault="00BD2EC1" w:rsidP="000A56DC">
      <w:pPr>
        <w:autoSpaceDE w:val="0"/>
        <w:autoSpaceDN w:val="0"/>
        <w:adjustRightInd w:val="0"/>
        <w:spacing w:line="320" w:lineRule="exact"/>
        <w:jc w:val="left"/>
        <w:rPr>
          <w:rFonts w:ascii="宋体" w:hAnsi="宋体" w:cs="仿宋_GB2312"/>
          <w:szCs w:val="21"/>
          <w:lang w:val="zh-CN"/>
        </w:rPr>
      </w:pPr>
      <w:r w:rsidRPr="000A56DC">
        <w:rPr>
          <w:rFonts w:ascii="宋体" w:hAnsi="宋体" w:cs="仿宋_GB2312" w:hint="eastAsia"/>
          <w:szCs w:val="21"/>
        </w:rPr>
        <w:t>3</w:t>
      </w:r>
      <w:r w:rsidR="00E13626" w:rsidRPr="000A56DC">
        <w:rPr>
          <w:rFonts w:ascii="宋体" w:hAnsi="宋体" w:cs="仿宋_GB2312" w:hint="eastAsia"/>
          <w:szCs w:val="21"/>
        </w:rPr>
        <w:t>．</w:t>
      </w:r>
      <w:bookmarkStart w:id="3" w:name="_GoBack"/>
      <w:bookmarkEnd w:id="3"/>
      <w:r w:rsidR="00631526" w:rsidRPr="000A56DC">
        <w:rPr>
          <w:rFonts w:ascii="宋体" w:hAnsi="宋体" w:cs="仿宋_GB2312" w:hint="eastAsia"/>
          <w:szCs w:val="21"/>
        </w:rPr>
        <w:t>业务费</w:t>
      </w:r>
      <w:r w:rsidR="00631526" w:rsidRPr="000A56DC">
        <w:rPr>
          <w:rFonts w:ascii="宋体" w:hAnsi="宋体" w:cs="仿宋_GB2312"/>
          <w:szCs w:val="21"/>
        </w:rPr>
        <w:t>：</w:t>
      </w:r>
      <w:r w:rsidR="00E13626" w:rsidRPr="000A56DC">
        <w:rPr>
          <w:rFonts w:ascii="宋体" w:hAnsi="宋体" w:cs="仿宋_GB2312"/>
          <w:szCs w:val="21"/>
          <w:lang w:val="zh-CN"/>
        </w:rPr>
        <w:t>指在项目研究过程中需要支付的图书购置</w:t>
      </w:r>
      <w:r w:rsidR="00631526" w:rsidRPr="000A56DC">
        <w:rPr>
          <w:rFonts w:ascii="宋体" w:hAnsi="宋体" w:cs="仿宋_GB2312" w:hint="eastAsia"/>
          <w:szCs w:val="21"/>
          <w:lang w:val="zh-CN"/>
        </w:rPr>
        <w:t>、</w:t>
      </w:r>
      <w:r w:rsidR="00E13626" w:rsidRPr="000A56DC">
        <w:rPr>
          <w:rFonts w:ascii="宋体" w:hAnsi="宋体" w:cs="仿宋_GB2312"/>
          <w:szCs w:val="21"/>
          <w:lang w:val="zh-CN"/>
        </w:rPr>
        <w:t>资料收集、</w:t>
      </w:r>
      <w:r w:rsidR="00631526" w:rsidRPr="000A56DC">
        <w:rPr>
          <w:rFonts w:ascii="宋体" w:hAnsi="宋体" w:cs="仿宋_GB2312" w:hint="eastAsia"/>
          <w:szCs w:val="21"/>
          <w:lang w:val="zh-CN"/>
        </w:rPr>
        <w:t>打印</w:t>
      </w:r>
      <w:r w:rsidR="00E13626" w:rsidRPr="000A56DC">
        <w:rPr>
          <w:rFonts w:ascii="宋体" w:hAnsi="宋体" w:cs="仿宋_GB2312"/>
          <w:szCs w:val="21"/>
          <w:lang w:val="zh-CN"/>
        </w:rPr>
        <w:t>复印、</w:t>
      </w:r>
      <w:r w:rsidR="00631526" w:rsidRPr="000A56DC">
        <w:rPr>
          <w:rFonts w:ascii="宋体" w:hAnsi="宋体" w:cs="仿宋_GB2312" w:hint="eastAsia"/>
          <w:szCs w:val="21"/>
          <w:lang w:val="zh-CN"/>
        </w:rPr>
        <w:t>文献</w:t>
      </w:r>
      <w:r w:rsidR="00E13626" w:rsidRPr="000A56DC">
        <w:rPr>
          <w:rFonts w:ascii="宋体" w:hAnsi="宋体" w:cs="仿宋_GB2312"/>
          <w:szCs w:val="21"/>
          <w:lang w:val="zh-CN"/>
        </w:rPr>
        <w:t>检索</w:t>
      </w:r>
      <w:r w:rsidR="00631526" w:rsidRPr="000A56DC">
        <w:rPr>
          <w:rFonts w:ascii="宋体" w:hAnsi="宋体" w:cs="仿宋_GB2312" w:hint="eastAsia"/>
          <w:szCs w:val="21"/>
          <w:lang w:val="zh-CN"/>
        </w:rPr>
        <w:t>、</w:t>
      </w:r>
      <w:r w:rsidR="00631526" w:rsidRPr="000A56DC">
        <w:rPr>
          <w:rFonts w:ascii="宋体" w:hAnsi="宋体" w:cs="仿宋_GB2312"/>
          <w:szCs w:val="21"/>
          <w:lang w:val="zh-CN"/>
        </w:rPr>
        <w:t>出版发表</w:t>
      </w:r>
      <w:r w:rsidR="00E13626" w:rsidRPr="000A56DC">
        <w:rPr>
          <w:rFonts w:ascii="宋体" w:hAnsi="宋体" w:cs="仿宋_GB2312"/>
          <w:szCs w:val="21"/>
          <w:lang w:val="zh-CN"/>
        </w:rPr>
        <w:t>费</w:t>
      </w:r>
      <w:r w:rsidR="00631526" w:rsidRPr="000A56DC">
        <w:rPr>
          <w:rFonts w:ascii="宋体" w:hAnsi="宋体" w:cs="仿宋_GB2312" w:hint="eastAsia"/>
          <w:szCs w:val="21"/>
          <w:lang w:val="zh-CN"/>
        </w:rPr>
        <w:t>，</w:t>
      </w:r>
      <w:r w:rsidR="00631526" w:rsidRPr="000A56DC">
        <w:rPr>
          <w:rFonts w:ascii="宋体" w:hAnsi="宋体" w:cs="仿宋_GB2312"/>
          <w:szCs w:val="21"/>
          <w:lang w:val="zh-CN"/>
        </w:rPr>
        <w:t>以及</w:t>
      </w:r>
      <w:r w:rsidR="00631526" w:rsidRPr="000A56DC">
        <w:rPr>
          <w:rFonts w:ascii="宋体" w:hAnsi="宋体" w:cs="仿宋_GB2312" w:hint="eastAsia"/>
          <w:szCs w:val="21"/>
          <w:lang w:val="zh-CN"/>
        </w:rPr>
        <w:t>学术研讨、咨询交流、考察调研</w:t>
      </w:r>
      <w:r w:rsidRPr="000A56DC">
        <w:rPr>
          <w:rFonts w:ascii="宋体" w:hAnsi="宋体" w:cs="仿宋_GB2312" w:hint="eastAsia"/>
          <w:szCs w:val="21"/>
          <w:lang w:val="zh-CN"/>
        </w:rPr>
        <w:t>的</w:t>
      </w:r>
      <w:r w:rsidRPr="000A56DC">
        <w:rPr>
          <w:rFonts w:ascii="宋体" w:hAnsi="宋体" w:cs="仿宋_GB2312"/>
          <w:szCs w:val="21"/>
          <w:lang w:val="zh-CN"/>
        </w:rPr>
        <w:t>差旅费</w:t>
      </w:r>
      <w:r w:rsidR="00E13626" w:rsidRPr="000A56DC">
        <w:rPr>
          <w:rFonts w:ascii="宋体" w:hAnsi="宋体" w:cs="仿宋_GB2312"/>
          <w:szCs w:val="21"/>
          <w:lang w:val="zh-CN"/>
        </w:rPr>
        <w:t>等。</w:t>
      </w:r>
    </w:p>
    <w:p w:rsidR="00BD2EC1" w:rsidRPr="000A56DC" w:rsidRDefault="00BD2EC1" w:rsidP="000A56DC">
      <w:pPr>
        <w:autoSpaceDE w:val="0"/>
        <w:autoSpaceDN w:val="0"/>
        <w:adjustRightInd w:val="0"/>
        <w:spacing w:line="320" w:lineRule="exact"/>
        <w:jc w:val="left"/>
        <w:rPr>
          <w:rFonts w:ascii="宋体" w:hAnsi="宋体" w:cs="仿宋_GB2312"/>
          <w:szCs w:val="21"/>
        </w:rPr>
      </w:pPr>
      <w:r w:rsidRPr="000A56DC">
        <w:rPr>
          <w:rFonts w:ascii="宋体" w:hAnsi="宋体" w:cs="仿宋_GB2312"/>
          <w:szCs w:val="21"/>
        </w:rPr>
        <w:t>4</w:t>
      </w:r>
      <w:r w:rsidR="00E13626" w:rsidRPr="000A56DC">
        <w:rPr>
          <w:rFonts w:ascii="宋体" w:hAnsi="宋体" w:cs="仿宋_GB2312"/>
          <w:szCs w:val="21"/>
        </w:rPr>
        <w:t>.</w:t>
      </w:r>
      <w:r w:rsidR="002A0776" w:rsidRPr="000A56DC">
        <w:rPr>
          <w:rFonts w:ascii="宋体" w:hAnsi="宋体" w:cs="仿宋_GB2312"/>
          <w:szCs w:val="21"/>
          <w:lang w:val="zh-CN"/>
        </w:rPr>
        <w:t>设备费：</w:t>
      </w:r>
      <w:r w:rsidR="002A0776" w:rsidRPr="000A56DC">
        <w:rPr>
          <w:rFonts w:ascii="宋体" w:hAnsi="宋体" w:cs="仿宋_GB2312" w:hint="eastAsia"/>
          <w:szCs w:val="21"/>
          <w:lang w:val="zh-CN"/>
        </w:rPr>
        <w:t>是指在项目实施过程中购置或试制专用仪器设备，对现有仪器设备进行升级改造，以及租赁外单位仪器设备而发生的费用。</w:t>
      </w:r>
    </w:p>
    <w:p w:rsidR="00E13626" w:rsidRPr="000A56DC" w:rsidRDefault="00BD2EC1" w:rsidP="000A56DC">
      <w:pPr>
        <w:adjustRightInd w:val="0"/>
        <w:snapToGrid w:val="0"/>
        <w:spacing w:line="320" w:lineRule="exact"/>
        <w:jc w:val="left"/>
        <w:rPr>
          <w:rFonts w:ascii="宋体" w:hAnsi="宋体" w:cs="仿宋_GB2312"/>
          <w:szCs w:val="21"/>
          <w:lang w:val="zh-CN"/>
        </w:rPr>
      </w:pPr>
      <w:r w:rsidRPr="000A56DC">
        <w:rPr>
          <w:rFonts w:ascii="宋体" w:hAnsi="宋体" w:cs="仿宋_GB2312"/>
          <w:szCs w:val="21"/>
        </w:rPr>
        <w:t>5</w:t>
      </w:r>
      <w:r w:rsidR="00E13626" w:rsidRPr="000A56DC">
        <w:rPr>
          <w:rFonts w:ascii="宋体" w:hAnsi="宋体" w:cs="仿宋_GB2312" w:hint="eastAsia"/>
          <w:szCs w:val="21"/>
        </w:rPr>
        <w:t>.</w:t>
      </w:r>
      <w:r w:rsidR="00E13626" w:rsidRPr="000A56DC">
        <w:rPr>
          <w:rFonts w:ascii="宋体" w:hAnsi="宋体" w:cs="仿宋_GB2312"/>
          <w:szCs w:val="21"/>
        </w:rPr>
        <w:t>劳务费：</w:t>
      </w:r>
      <w:r w:rsidR="00E13626" w:rsidRPr="000A56DC">
        <w:rPr>
          <w:rFonts w:ascii="宋体" w:hAnsi="宋体" w:cs="仿宋_GB2312" w:hint="eastAsia"/>
          <w:szCs w:val="21"/>
          <w:lang w:val="zh-CN"/>
        </w:rPr>
        <w:t>指在项目研究过程中支付给参与项目研究的</w:t>
      </w:r>
      <w:r w:rsidRPr="000A56DC">
        <w:rPr>
          <w:rFonts w:ascii="宋体" w:hAnsi="宋体" w:cs="仿宋_GB2312" w:hint="eastAsia"/>
          <w:szCs w:val="21"/>
          <w:lang w:val="zh-CN"/>
        </w:rPr>
        <w:t>人员</w:t>
      </w:r>
      <w:r w:rsidR="00E13626" w:rsidRPr="000A56DC">
        <w:rPr>
          <w:rFonts w:ascii="宋体" w:hAnsi="宋体" w:cs="仿宋_GB2312" w:hint="eastAsia"/>
          <w:szCs w:val="21"/>
          <w:lang w:val="zh-CN"/>
        </w:rPr>
        <w:t>以及项目聘用的研究人员、辅助人员等的劳务费用</w:t>
      </w:r>
      <w:r w:rsidRPr="000A56DC">
        <w:rPr>
          <w:rFonts w:ascii="宋体" w:hAnsi="宋体" w:cs="仿宋_GB2312" w:hint="eastAsia"/>
          <w:szCs w:val="21"/>
          <w:lang w:val="zh-CN"/>
        </w:rPr>
        <w:t>，</w:t>
      </w:r>
      <w:r w:rsidRPr="000A56DC">
        <w:rPr>
          <w:rFonts w:ascii="宋体" w:hAnsi="宋体" w:cs="仿宋_GB2312"/>
          <w:szCs w:val="21"/>
          <w:lang w:val="zh-CN"/>
        </w:rPr>
        <w:t>以及专家咨询</w:t>
      </w:r>
      <w:r w:rsidRPr="000A56DC">
        <w:rPr>
          <w:rFonts w:ascii="宋体" w:hAnsi="宋体" w:cs="仿宋_GB2312" w:hint="eastAsia"/>
          <w:szCs w:val="21"/>
          <w:lang w:val="zh-CN"/>
        </w:rPr>
        <w:t>费</w:t>
      </w:r>
      <w:r w:rsidRPr="000A56DC">
        <w:rPr>
          <w:rFonts w:ascii="宋体" w:hAnsi="宋体" w:cs="仿宋_GB2312"/>
          <w:szCs w:val="21"/>
          <w:lang w:val="zh-CN"/>
        </w:rPr>
        <w:t>等</w:t>
      </w:r>
      <w:r w:rsidR="00E13626" w:rsidRPr="000A56DC">
        <w:rPr>
          <w:rFonts w:ascii="宋体" w:hAnsi="宋体" w:cs="仿宋_GB2312" w:hint="eastAsia"/>
          <w:szCs w:val="21"/>
          <w:lang w:val="zh-CN"/>
        </w:rPr>
        <w:t>。</w:t>
      </w:r>
    </w:p>
    <w:p w:rsidR="00E13626" w:rsidRPr="00BD2EC1" w:rsidRDefault="00BD2EC1" w:rsidP="000A56DC">
      <w:pPr>
        <w:autoSpaceDE w:val="0"/>
        <w:autoSpaceDN w:val="0"/>
        <w:adjustRightInd w:val="0"/>
        <w:spacing w:line="320" w:lineRule="exact"/>
        <w:jc w:val="left"/>
        <w:rPr>
          <w:rFonts w:ascii="宋体" w:hAnsi="宋体" w:cs="仿宋_GB2312"/>
          <w:szCs w:val="21"/>
          <w:lang w:val="zh-CN"/>
        </w:rPr>
      </w:pPr>
      <w:r w:rsidRPr="000A56DC">
        <w:rPr>
          <w:rFonts w:ascii="宋体" w:hAnsi="宋体" w:cs="仿宋_GB2312"/>
          <w:szCs w:val="21"/>
        </w:rPr>
        <w:t>6</w:t>
      </w:r>
      <w:r w:rsidRPr="000A56DC">
        <w:rPr>
          <w:rFonts w:ascii="宋体" w:hAnsi="宋体" w:cs="仿宋_GB2312" w:hint="eastAsia"/>
          <w:szCs w:val="21"/>
        </w:rPr>
        <w:t>.</w:t>
      </w:r>
      <w:r w:rsidR="00E13626" w:rsidRPr="000A56DC">
        <w:rPr>
          <w:rFonts w:ascii="宋体" w:hAnsi="宋体" w:cs="仿宋_GB2312" w:hint="eastAsia"/>
          <w:szCs w:val="21"/>
        </w:rPr>
        <w:t>其他费用：</w:t>
      </w:r>
      <w:r w:rsidR="00E13626" w:rsidRPr="000A56DC">
        <w:rPr>
          <w:rFonts w:ascii="宋体" w:hAnsi="宋体" w:cs="仿宋_GB2312" w:hint="eastAsia"/>
          <w:szCs w:val="21"/>
          <w:lang w:val="zh-CN"/>
        </w:rPr>
        <w:t>项目研究过程中发生的除上述费用之外的其他必要支出，应当在编制预算时单独列示，单独核</w:t>
      </w:r>
      <w:r w:rsidR="00E13626" w:rsidRPr="00BD2EC1">
        <w:rPr>
          <w:rFonts w:ascii="宋体" w:hAnsi="宋体" w:cs="仿宋_GB2312" w:hint="eastAsia"/>
          <w:szCs w:val="21"/>
          <w:lang w:val="zh-CN"/>
        </w:rPr>
        <w:t>定。</w:t>
      </w:r>
      <w:bookmarkEnd w:id="0"/>
    </w:p>
    <w:sectPr w:rsidR="00E13626" w:rsidRPr="00BD2EC1" w:rsidSect="000A56DC">
      <w:headerReference w:type="default" r:id="rId6"/>
      <w:pgSz w:w="11906" w:h="16838" w:code="9"/>
      <w:pgMar w:top="1134" w:right="851" w:bottom="851" w:left="1134" w:header="45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FF" w:rsidRDefault="001C32FF">
      <w:r>
        <w:separator/>
      </w:r>
    </w:p>
  </w:endnote>
  <w:endnote w:type="continuationSeparator" w:id="0">
    <w:p w:rsidR="001C32FF" w:rsidRDefault="001C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FF" w:rsidRDefault="001C32FF">
      <w:r>
        <w:separator/>
      </w:r>
    </w:p>
  </w:footnote>
  <w:footnote w:type="continuationSeparator" w:id="0">
    <w:p w:rsidR="001C32FF" w:rsidRDefault="001C3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2C" w:rsidRDefault="001C32FF" w:rsidP="00C108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26"/>
    <w:rsid w:val="000A56DC"/>
    <w:rsid w:val="001B23BE"/>
    <w:rsid w:val="001C32FF"/>
    <w:rsid w:val="002A0776"/>
    <w:rsid w:val="00525F38"/>
    <w:rsid w:val="00582B52"/>
    <w:rsid w:val="00600066"/>
    <w:rsid w:val="00631526"/>
    <w:rsid w:val="00634E88"/>
    <w:rsid w:val="006B0B2F"/>
    <w:rsid w:val="006D31B1"/>
    <w:rsid w:val="00860A4F"/>
    <w:rsid w:val="00933876"/>
    <w:rsid w:val="00A1472D"/>
    <w:rsid w:val="00AB174E"/>
    <w:rsid w:val="00B90DEB"/>
    <w:rsid w:val="00BA0E01"/>
    <w:rsid w:val="00BD2EC1"/>
    <w:rsid w:val="00E13626"/>
    <w:rsid w:val="00F2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095056-4B88-4C75-BAA3-4F1B9FB4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136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87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41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41B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D2E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112</Words>
  <Characters>643</Characters>
  <Application>Microsoft Office Word</Application>
  <DocSecurity>0</DocSecurity>
  <Lines>5</Lines>
  <Paragraphs>1</Paragraphs>
  <ScaleCrop>false</ScaleCrop>
  <Company>windows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2020-04-02T01:22:00Z</cp:lastPrinted>
  <dcterms:created xsi:type="dcterms:W3CDTF">2020-01-06T07:46:00Z</dcterms:created>
  <dcterms:modified xsi:type="dcterms:W3CDTF">2020-07-08T07:24:00Z</dcterms:modified>
</cp:coreProperties>
</file>